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48D" w:rsidRDefault="004E14F7" w:rsidP="004E14F7">
      <w:pPr>
        <w:spacing w:line="360" w:lineRule="auto"/>
      </w:pPr>
      <w:r>
        <w:t>…………………………………..</w:t>
      </w:r>
    </w:p>
    <w:p w:rsidR="004E14F7" w:rsidRDefault="004E14F7" w:rsidP="004E14F7">
      <w:pPr>
        <w:spacing w:line="360" w:lineRule="auto"/>
      </w:pPr>
    </w:p>
    <w:p w:rsidR="004E14F7" w:rsidRDefault="004E14F7" w:rsidP="004E14F7">
      <w:pPr>
        <w:spacing w:line="360" w:lineRule="auto"/>
      </w:pPr>
      <w:r>
        <w:t>…………………………………..</w:t>
      </w:r>
    </w:p>
    <w:p w:rsidR="004E14F7" w:rsidRDefault="004E14F7" w:rsidP="004E14F7">
      <w:pPr>
        <w:spacing w:line="360" w:lineRule="auto"/>
      </w:pPr>
    </w:p>
    <w:p w:rsidR="004E14F7" w:rsidRDefault="004E14F7" w:rsidP="004E14F7">
      <w:pPr>
        <w:spacing w:line="360" w:lineRule="auto"/>
      </w:pPr>
      <w:r>
        <w:t>…………………………………..</w:t>
      </w:r>
    </w:p>
    <w:p w:rsidR="004E14F7" w:rsidRDefault="004E14F7" w:rsidP="004E14F7">
      <w:pPr>
        <w:spacing w:line="360" w:lineRule="auto"/>
      </w:pPr>
    </w:p>
    <w:p w:rsidR="004E14F7" w:rsidRDefault="004E14F7" w:rsidP="004E14F7">
      <w:pPr>
        <w:spacing w:line="360" w:lineRule="auto"/>
      </w:pPr>
    </w:p>
    <w:p w:rsidR="004E14F7" w:rsidRDefault="004E14F7" w:rsidP="004E14F7">
      <w:pPr>
        <w:spacing w:line="360" w:lineRule="auto"/>
      </w:pPr>
      <w:bookmarkStart w:id="0" w:name="_GoBack"/>
      <w:bookmarkEnd w:id="0"/>
      <w:r w:rsidRPr="004E14F7">
        <w:t>Bausparkasse Wüstenrot AG</w:t>
      </w:r>
    </w:p>
    <w:p w:rsidR="004E14F7" w:rsidRDefault="004E14F7" w:rsidP="004E14F7">
      <w:pPr>
        <w:spacing w:line="360" w:lineRule="auto"/>
      </w:pPr>
      <w:r>
        <w:t>Alpenstraße 70</w:t>
      </w:r>
    </w:p>
    <w:p w:rsidR="004E14F7" w:rsidRDefault="004E14F7" w:rsidP="004E14F7">
      <w:pPr>
        <w:spacing w:line="360" w:lineRule="auto"/>
      </w:pPr>
      <w:r>
        <w:t>5020 Salzburg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4E14F7" w:rsidRDefault="004E14F7" w:rsidP="004E14F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Ort und Datum</w:t>
      </w:r>
    </w:p>
    <w:p w:rsidR="004E14F7" w:rsidRDefault="004E14F7" w:rsidP="004E14F7">
      <w:pPr>
        <w:spacing w:line="360" w:lineRule="auto"/>
      </w:pPr>
    </w:p>
    <w:p w:rsidR="004E14F7" w:rsidRDefault="004E14F7" w:rsidP="004E14F7">
      <w:pPr>
        <w:spacing w:line="360" w:lineRule="auto"/>
      </w:pPr>
    </w:p>
    <w:p w:rsidR="008726BC" w:rsidRDefault="008726BC" w:rsidP="004E14F7">
      <w:pPr>
        <w:spacing w:line="360" w:lineRule="auto"/>
        <w:rPr>
          <w:b/>
        </w:rPr>
      </w:pPr>
      <w:r w:rsidRPr="008726BC">
        <w:rPr>
          <w:b/>
        </w:rPr>
        <w:t>Korrektur der Abrechnung zu Bausparvertrag Nr.</w:t>
      </w:r>
      <w:r>
        <w:rPr>
          <w:b/>
        </w:rPr>
        <w:tab/>
      </w:r>
      <w:r w:rsidRPr="008726BC">
        <w:rPr>
          <w:b/>
        </w:rPr>
        <w:t xml:space="preserve"> ………………………..</w:t>
      </w:r>
    </w:p>
    <w:p w:rsidR="008726BC" w:rsidRPr="008726BC" w:rsidRDefault="008726BC" w:rsidP="004E14F7">
      <w:pPr>
        <w:spacing w:line="360" w:lineRule="auto"/>
      </w:pPr>
    </w:p>
    <w:p w:rsidR="008726BC" w:rsidRDefault="008726BC" w:rsidP="004E14F7">
      <w:pPr>
        <w:spacing w:line="360" w:lineRule="auto"/>
      </w:pPr>
    </w:p>
    <w:p w:rsidR="008726BC" w:rsidRDefault="008726BC" w:rsidP="004E14F7">
      <w:pPr>
        <w:spacing w:line="360" w:lineRule="auto"/>
      </w:pPr>
      <w:r>
        <w:t>Sehr geehrte Damen und Herren!</w:t>
      </w:r>
    </w:p>
    <w:p w:rsidR="008726BC" w:rsidRDefault="008726BC" w:rsidP="004E14F7">
      <w:pPr>
        <w:spacing w:line="360" w:lineRule="auto"/>
      </w:pPr>
    </w:p>
    <w:p w:rsidR="008726BC" w:rsidRDefault="008726BC" w:rsidP="004E14F7">
      <w:pPr>
        <w:spacing w:line="360" w:lineRule="auto"/>
      </w:pPr>
      <w:r>
        <w:t xml:space="preserve">Der Oberste Gerichtshof (OGH) hat in der Entscheidung </w:t>
      </w:r>
      <w:r w:rsidR="00984651" w:rsidRPr="008726BC">
        <w:t xml:space="preserve">8 Ob 125/21x </w:t>
      </w:r>
      <w:r w:rsidRPr="008726BC">
        <w:t>vom 25.01.2022</w:t>
      </w:r>
      <w:r>
        <w:t xml:space="preserve"> mehrere in Ihrem Vertragswerk verwendete Klauseln für unzulässig </w:t>
      </w:r>
      <w:r w:rsidR="00730AC2">
        <w:t>erkannt</w:t>
      </w:r>
      <w:r>
        <w:t xml:space="preserve">. </w:t>
      </w:r>
      <w:r w:rsidR="00516B4E">
        <w:t>Als r</w:t>
      </w:r>
      <w:r>
        <w:t xml:space="preserve">echtswidrig </w:t>
      </w:r>
      <w:r w:rsidR="00516B4E">
        <w:t>haben sich</w:t>
      </w:r>
      <w:r>
        <w:t xml:space="preserve"> insbesondere die</w:t>
      </w:r>
      <w:r w:rsidR="00B5467F">
        <w:t xml:space="preserve"> auch für meinen Vertrag maßgeblichen</w:t>
      </w:r>
      <w:r>
        <w:t xml:space="preserve"> Regelungen zu </w:t>
      </w:r>
      <w:r w:rsidRPr="00516B4E">
        <w:rPr>
          <w:b/>
        </w:rPr>
        <w:t>Verwaltungskostenbeitrag</w:t>
      </w:r>
      <w:r>
        <w:t xml:space="preserve">, </w:t>
      </w:r>
      <w:r w:rsidRPr="00516B4E">
        <w:rPr>
          <w:b/>
        </w:rPr>
        <w:t>Zinsenrückrechnung</w:t>
      </w:r>
      <w:r>
        <w:t xml:space="preserve"> und </w:t>
      </w:r>
      <w:r w:rsidRPr="00516B4E">
        <w:rPr>
          <w:b/>
        </w:rPr>
        <w:t>Kontoführungsbeiträgen</w:t>
      </w:r>
      <w:r w:rsidR="00516B4E">
        <w:t xml:space="preserve"> erwiesen</w:t>
      </w:r>
      <w:r>
        <w:t>.</w:t>
      </w:r>
    </w:p>
    <w:p w:rsidR="00984651" w:rsidRDefault="00984651" w:rsidP="004E14F7">
      <w:pPr>
        <w:spacing w:line="360" w:lineRule="auto"/>
      </w:pPr>
    </w:p>
    <w:p w:rsidR="00984651" w:rsidRDefault="00984651" w:rsidP="004E14F7">
      <w:pPr>
        <w:spacing w:line="360" w:lineRule="auto"/>
      </w:pPr>
      <w:r>
        <w:t xml:space="preserve">Ich fordere Sie daher auf, die Abrechnung zu meinem oben genannten Bausparvertrag </w:t>
      </w:r>
      <w:r w:rsidR="00516B4E">
        <w:t xml:space="preserve">im Sinne der zitierten OGH-Entscheidung </w:t>
      </w:r>
      <w:r>
        <w:t xml:space="preserve">zu korrigieren und </w:t>
      </w:r>
      <w:r w:rsidR="007F465D">
        <w:t xml:space="preserve">die Rückerstattung der </w:t>
      </w:r>
      <w:r w:rsidR="00730AC2">
        <w:t>unzulässig</w:t>
      </w:r>
      <w:r w:rsidR="00516B4E">
        <w:t xml:space="preserve"> </w:t>
      </w:r>
      <w:r w:rsidR="00B5467F">
        <w:t>angelastete</w:t>
      </w:r>
      <w:r w:rsidR="002E6137">
        <w:t>n</w:t>
      </w:r>
      <w:r w:rsidR="00516B4E">
        <w:t xml:space="preserve"> Beträge durch Überweisung</w:t>
      </w:r>
      <w:r>
        <w:t xml:space="preserve"> auf mein Konto</w:t>
      </w:r>
      <w:r w:rsidR="007F465D">
        <w:t xml:space="preserve"> zu veranlassen.</w:t>
      </w:r>
    </w:p>
    <w:p w:rsidR="00984651" w:rsidRDefault="00984651" w:rsidP="004E14F7">
      <w:pPr>
        <w:spacing w:line="360" w:lineRule="auto"/>
      </w:pPr>
    </w:p>
    <w:p w:rsidR="00984651" w:rsidRDefault="00984651" w:rsidP="004E14F7">
      <w:pPr>
        <w:spacing w:line="360" w:lineRule="auto"/>
      </w:pPr>
      <w:r>
        <w:t xml:space="preserve">IBAN: </w:t>
      </w:r>
      <w:r>
        <w:tab/>
      </w:r>
      <w:r>
        <w:tab/>
        <w:t>………………………………………………….</w:t>
      </w:r>
    </w:p>
    <w:p w:rsidR="00984651" w:rsidRDefault="00984651" w:rsidP="004E14F7">
      <w:pPr>
        <w:spacing w:line="360" w:lineRule="auto"/>
      </w:pPr>
    </w:p>
    <w:p w:rsidR="00984651" w:rsidRDefault="00984651" w:rsidP="004E14F7">
      <w:pPr>
        <w:spacing w:line="360" w:lineRule="auto"/>
      </w:pPr>
      <w:r>
        <w:t xml:space="preserve">lautend auf: </w:t>
      </w:r>
      <w:r>
        <w:tab/>
        <w:t>………………………………………………….</w:t>
      </w:r>
    </w:p>
    <w:p w:rsidR="00984651" w:rsidRDefault="00984651" w:rsidP="004E14F7">
      <w:pPr>
        <w:spacing w:line="360" w:lineRule="auto"/>
      </w:pPr>
    </w:p>
    <w:p w:rsidR="00984651" w:rsidRDefault="00984651" w:rsidP="004E14F7">
      <w:pPr>
        <w:spacing w:line="360" w:lineRule="auto"/>
      </w:pPr>
      <w:r>
        <w:t>Mit freundlichen Grüßen</w:t>
      </w:r>
    </w:p>
    <w:p w:rsidR="00984651" w:rsidRDefault="00984651" w:rsidP="004E14F7">
      <w:pPr>
        <w:spacing w:line="360" w:lineRule="auto"/>
      </w:pPr>
    </w:p>
    <w:p w:rsidR="00516B4E" w:rsidRDefault="00516B4E" w:rsidP="004E14F7">
      <w:pPr>
        <w:spacing w:line="360" w:lineRule="auto"/>
      </w:pPr>
    </w:p>
    <w:p w:rsidR="00984651" w:rsidRPr="008726BC" w:rsidRDefault="00984651" w:rsidP="004E14F7">
      <w:pPr>
        <w:spacing w:line="360" w:lineRule="auto"/>
      </w:pPr>
      <w:r>
        <w:t>………………………………………….</w:t>
      </w:r>
    </w:p>
    <w:sectPr w:rsidR="00984651" w:rsidRPr="008726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B163C"/>
    <w:multiLevelType w:val="multilevel"/>
    <w:tmpl w:val="68560F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F7"/>
    <w:rsid w:val="0005597F"/>
    <w:rsid w:val="0012148D"/>
    <w:rsid w:val="00124034"/>
    <w:rsid w:val="002E6137"/>
    <w:rsid w:val="00336800"/>
    <w:rsid w:val="004E14F7"/>
    <w:rsid w:val="00516B4E"/>
    <w:rsid w:val="006857C3"/>
    <w:rsid w:val="00730AC2"/>
    <w:rsid w:val="007F465D"/>
    <w:rsid w:val="008726BC"/>
    <w:rsid w:val="0090300E"/>
    <w:rsid w:val="00984651"/>
    <w:rsid w:val="00B5467F"/>
    <w:rsid w:val="00DC1190"/>
    <w:rsid w:val="00E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FB4D"/>
  <w15:chartTrackingRefBased/>
  <w15:docId w15:val="{B4A35E31-A386-41B4-AC90-EF849407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57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2"/>
    <w:qFormat/>
    <w:rsid w:val="00DC1190"/>
    <w:pPr>
      <w:keepNext/>
      <w:keepLines/>
      <w:numPr>
        <w:numId w:val="9"/>
      </w:numPr>
      <w:spacing w:after="12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3"/>
    <w:unhideWhenUsed/>
    <w:qFormat/>
    <w:rsid w:val="00DC1190"/>
    <w:pPr>
      <w:keepNext/>
      <w:keepLines/>
      <w:numPr>
        <w:ilvl w:val="1"/>
        <w:numId w:val="9"/>
      </w:numPr>
      <w:spacing w:after="120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4"/>
    <w:unhideWhenUsed/>
    <w:qFormat/>
    <w:rsid w:val="00DC1190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szCs w:val="24"/>
      <w:u w:val="single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rsid w:val="00DC11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C1190"/>
    <w:rPr>
      <w:rFonts w:ascii="Arial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qFormat/>
    <w:rsid w:val="00DC1190"/>
    <w:rPr>
      <w:rFonts w:ascii="Arial" w:hAnsi="Arial" w:hint="default"/>
      <w:strike w:val="0"/>
      <w:dstrike w:val="0"/>
      <w:color w:val="004B91"/>
      <w:sz w:val="22"/>
      <w:u w:val="single"/>
      <w:effect w:val="none"/>
    </w:rPr>
  </w:style>
  <w:style w:type="paragraph" w:styleId="Kopfzeile">
    <w:name w:val="header"/>
    <w:basedOn w:val="Standard"/>
    <w:link w:val="KopfzeileZchn"/>
    <w:uiPriority w:val="99"/>
    <w:rsid w:val="00DC11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1190"/>
    <w:rPr>
      <w:rFonts w:ascii="Arial" w:hAnsi="Arial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DC11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11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1190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semiHidden/>
    <w:rsid w:val="00DC11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pp">
    <w:name w:val="Tipp"/>
    <w:basedOn w:val="Standard"/>
    <w:link w:val="TippZchn"/>
    <w:autoRedefine/>
    <w:uiPriority w:val="5"/>
    <w:qFormat/>
    <w:rsid w:val="00DC1190"/>
    <w:rPr>
      <w:b/>
      <w:u w:val="words"/>
      <w:lang w:val="de-AT"/>
    </w:rPr>
  </w:style>
  <w:style w:type="character" w:customStyle="1" w:styleId="TippZchn">
    <w:name w:val="Tipp Zchn"/>
    <w:basedOn w:val="Absatz-Standardschriftart"/>
    <w:link w:val="Tipp"/>
    <w:uiPriority w:val="5"/>
    <w:rsid w:val="00DC1190"/>
    <w:rPr>
      <w:rFonts w:ascii="Arial" w:hAnsi="Arial" w:cs="Times New Roman"/>
      <w:b/>
      <w:szCs w:val="20"/>
      <w:u w:val="words"/>
      <w:lang w:val="de-AT" w:eastAsia="de-DE"/>
    </w:rPr>
  </w:style>
  <w:style w:type="paragraph" w:styleId="Titel">
    <w:name w:val="Title"/>
    <w:basedOn w:val="Standard"/>
    <w:next w:val="Standard"/>
    <w:link w:val="TitelZchn"/>
    <w:autoRedefine/>
    <w:uiPriority w:val="1"/>
    <w:qFormat/>
    <w:rsid w:val="00DC1190"/>
    <w:pPr>
      <w:spacing w:after="240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DC1190"/>
    <w:rPr>
      <w:rFonts w:ascii="Arial" w:eastAsiaTheme="majorEastAsia" w:hAnsi="Arial" w:cstheme="majorBidi"/>
      <w:b/>
      <w:spacing w:val="-10"/>
      <w:kern w:val="28"/>
      <w:sz w:val="40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DC1190"/>
    <w:rPr>
      <w:rFonts w:ascii="Arial" w:eastAsiaTheme="majorEastAsia" w:hAnsi="Arial" w:cstheme="majorBidi"/>
      <w:b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DC1190"/>
    <w:rPr>
      <w:rFonts w:ascii="Arial" w:eastAsiaTheme="majorEastAsia" w:hAnsi="Arial" w:cstheme="majorBidi"/>
      <w:b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C1190"/>
    <w:rPr>
      <w:rFonts w:ascii="Arial" w:eastAsiaTheme="majorEastAsia" w:hAnsi="Arial" w:cstheme="majorBidi"/>
      <w:szCs w:val="24"/>
      <w:u w:val="single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Gerhard</dc:creator>
  <cp:keywords/>
  <dc:description/>
  <cp:lastModifiedBy>Reder Alexander</cp:lastModifiedBy>
  <cp:revision>2</cp:revision>
  <dcterms:created xsi:type="dcterms:W3CDTF">2022-05-04T09:11:00Z</dcterms:created>
  <dcterms:modified xsi:type="dcterms:W3CDTF">2022-05-04T09:11:00Z</dcterms:modified>
</cp:coreProperties>
</file>