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87" w:rsidRPr="00827D87" w:rsidRDefault="0091764D" w:rsidP="00827D87">
      <w:pPr>
        <w:tabs>
          <w:tab w:val="left" w:pos="-3119"/>
        </w:tabs>
        <w:autoSpaceDE w:val="0"/>
        <w:autoSpaceDN w:val="0"/>
        <w:adjustRightInd w:val="0"/>
        <w:textAlignment w:val="center"/>
        <w:rPr>
          <w:rFonts w:cs="Arial"/>
          <w:color w:val="00B0F0"/>
          <w:sz w:val="24"/>
          <w:szCs w:val="24"/>
          <w:u w:val="single"/>
        </w:rPr>
      </w:pPr>
      <w:bookmarkStart w:id="0" w:name="_Hlk497168291"/>
      <w:r>
        <w:rPr>
          <w:rFonts w:cs="Arial"/>
          <w:b/>
          <w:color w:val="000000"/>
          <w:sz w:val="24"/>
          <w:szCs w:val="24"/>
          <w:u w:val="single"/>
          <w:lang w:eastAsia="de-AT"/>
        </w:rPr>
        <w:t>Checkliste</w:t>
      </w:r>
      <w:bookmarkStart w:id="1" w:name="_GoBack"/>
      <w:bookmarkEnd w:id="1"/>
      <w:r w:rsidR="00827D87" w:rsidRPr="00827D87">
        <w:rPr>
          <w:rFonts w:cs="Arial"/>
          <w:b/>
          <w:color w:val="000000"/>
          <w:sz w:val="24"/>
          <w:szCs w:val="24"/>
          <w:u w:val="single"/>
          <w:lang w:eastAsia="de-AT"/>
        </w:rPr>
        <w:t xml:space="preserve"> Kaufanbot</w:t>
      </w:r>
    </w:p>
    <w:bookmarkEnd w:id="0"/>
    <w:p w:rsidR="00827D87" w:rsidRDefault="00827D87" w:rsidP="00827D87">
      <w:pPr>
        <w:rPr>
          <w:rFonts w:cs="Arial"/>
        </w:rPr>
      </w:pPr>
    </w:p>
    <w:p w:rsidR="00827D87" w:rsidRDefault="00827D87" w:rsidP="00827D87">
      <w:pPr>
        <w:rPr>
          <w:rFonts w:cs="Arial"/>
        </w:rPr>
      </w:pPr>
      <w:r>
        <w:rPr>
          <w:rFonts w:cs="Arial"/>
        </w:rPr>
        <w:t xml:space="preserve">Welche Informationen braucht es, damit Sie den Kauf von Eigentum richtig beurteilten können, bzw. welche Informationen muss Ihnen ein involvierter Makler geben? </w:t>
      </w:r>
    </w:p>
    <w:p w:rsidR="00827D87" w:rsidRDefault="00827D87" w:rsidP="00827D87">
      <w:pPr>
        <w:rPr>
          <w:rFonts w:cs="Arial"/>
        </w:rPr>
      </w:pPr>
    </w:p>
    <w:tbl>
      <w:tblPr>
        <w:tblStyle w:val="Tabellenraster"/>
        <w:tblW w:w="5670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</w:tblGrid>
      <w:tr w:rsidR="00827D87" w:rsidTr="00827D87">
        <w:trPr>
          <w:cantSplit/>
          <w:trHeight w:val="283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827D87" w:rsidRDefault="00827D87">
            <w:pPr>
              <w:rPr>
                <w:rFonts w:cs="Arial"/>
              </w:rPr>
            </w:pPr>
            <w:r>
              <w:rPr>
                <w:rFonts w:cs="Arial"/>
                <w:b/>
                <w:color w:val="000000" w:themeColor="text1"/>
                <w:lang w:val="de-AT"/>
              </w:rPr>
              <w:t>Achten Sie bei Wohnungseigentum auf diese Punkte: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827D87" w:rsidRDefault="00827D87">
            <w:pPr>
              <w:rPr>
                <w:rFonts w:eastAsiaTheme="minorHAnsi" w:cs="Arial"/>
                <w:b/>
                <w:color w:val="000000" w:themeColor="text1"/>
              </w:rPr>
            </w:pPr>
            <w:r>
              <w:rPr>
                <w:rFonts w:eastAsiaTheme="minorHAnsi" w:cs="Arial"/>
                <w:b/>
                <w:color w:val="000000" w:themeColor="text1"/>
              </w:rPr>
              <w:sym w:font="Wingdings" w:char="F0FC"/>
            </w: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Größe der Wohnung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Alter des Gebäudes, in welchem die Wohnung liegt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Miteigentumsanteile an der Liegenschaft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Ist bereits Wohnungseigentum begründet oder nicht?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Inhalt des Wohnungseigentumsvertrages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Benützungsregelungen der Wohnungseigentümer untereinander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39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Information über Zubehör-Wohnungseigentum oder Eigentum, das nur von der Käuferin bzw. vom Käufer benützt werden darf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Laufende Kosten sowie deren Entwicklung, Höhe der Rücklage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Abweichende Aufteilungsschlüssel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Anstehende Sanierungsarbeiten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Energieausweis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Kosten der Vertragserrichtung, Grunderwerbssteuer, Eintragungsgebühr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22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Information über das etwaige Fehlen einer Bau- und Benützungsbewilligung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827D87" w:rsidTr="00827D87">
        <w:trPr>
          <w:cantSplit/>
          <w:trHeight w:val="397"/>
        </w:trPr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27D87" w:rsidRDefault="00827D87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0000" w:themeColor="text1"/>
              </w:rPr>
              <w:t>Kredite, Hypothekardarlehen: Dauergesamtbelastung, effektiver Jahreszinssatz sowie Anzahl, Höhe und Fälligkeiten der rückzuzahlenden Teilbeträge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7D87" w:rsidRDefault="00827D87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:rsidR="00827D87" w:rsidRDefault="00827D87" w:rsidP="00827D87">
      <w:pPr>
        <w:jc w:val="both"/>
        <w:rPr>
          <w:rFonts w:cs="Arial"/>
        </w:rPr>
      </w:pPr>
    </w:p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87"/>
    <w:rsid w:val="00827D87"/>
    <w:rsid w:val="0091764D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8799"/>
  <w15:chartTrackingRefBased/>
  <w15:docId w15:val="{082CE4BB-1664-4846-8ACC-D50449B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7D87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7D87"/>
    <w:pPr>
      <w:spacing w:after="0" w:line="240" w:lineRule="auto"/>
    </w:pPr>
    <w:rPr>
      <w:rFonts w:ascii="Arial" w:hAnsi="Arial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2</cp:revision>
  <dcterms:created xsi:type="dcterms:W3CDTF">2019-07-17T13:27:00Z</dcterms:created>
  <dcterms:modified xsi:type="dcterms:W3CDTF">2019-07-17T13:28:00Z</dcterms:modified>
</cp:coreProperties>
</file>